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D6C8" w14:textId="77777777" w:rsidR="00FE067E" w:rsidRDefault="00CD36CF" w:rsidP="004B7F95">
      <w:pPr>
        <w:pStyle w:val="TitlePageOrigin"/>
      </w:pPr>
      <w:r>
        <w:t>WEST virginia legislature</w:t>
      </w:r>
    </w:p>
    <w:p w14:paraId="5F5B86AE" w14:textId="77777777" w:rsidR="00CD36CF" w:rsidRDefault="00B837E9" w:rsidP="004B7F95">
      <w:pPr>
        <w:pStyle w:val="TitlePageSession"/>
      </w:pPr>
      <w:r>
        <w:t>20</w:t>
      </w:r>
      <w:r w:rsidR="0011072C">
        <w:t>2</w:t>
      </w:r>
      <w:r w:rsidR="000A4CBD">
        <w:t>6</w:t>
      </w:r>
      <w:r w:rsidR="00CD36CF">
        <w:t xml:space="preserve"> regular session</w:t>
      </w:r>
    </w:p>
    <w:p w14:paraId="554A9AC0" w14:textId="77777777" w:rsidR="00665226" w:rsidRDefault="007A62C9" w:rsidP="004B7F95">
      <w:pPr>
        <w:pStyle w:val="TitlePageBillPrefix"/>
      </w:pPr>
      <w:sdt>
        <w:sdtPr>
          <w:tag w:val="IntroDate"/>
          <w:id w:val="-1236936958"/>
          <w:placeholder>
            <w:docPart w:val="45A12FD5DEF84E048A70315E0F6CAE53"/>
          </w:placeholder>
          <w:text/>
        </w:sdtPr>
        <w:sdtEndPr/>
        <w:sdtContent>
          <w:r w:rsidR="00665226">
            <w:t>Committee Substitute</w:t>
          </w:r>
        </w:sdtContent>
      </w:sdt>
    </w:p>
    <w:p w14:paraId="244A2A0C" w14:textId="77777777" w:rsidR="00665226" w:rsidRPr="00AC3B58" w:rsidRDefault="00665226" w:rsidP="004B7F95">
      <w:pPr>
        <w:pStyle w:val="TitlePageBillPrefix"/>
        <w:rPr>
          <w:szCs w:val="36"/>
        </w:rPr>
      </w:pPr>
      <w:r>
        <w:rPr>
          <w:szCs w:val="36"/>
        </w:rPr>
        <w:t>for</w:t>
      </w:r>
    </w:p>
    <w:p w14:paraId="4C3BC1D6" w14:textId="77777777" w:rsidR="00CD36CF" w:rsidRDefault="007A62C9" w:rsidP="004B7F95">
      <w:pPr>
        <w:pStyle w:val="BillNumber"/>
      </w:pPr>
      <w:sdt>
        <w:sdtPr>
          <w:tag w:val="Chamber"/>
          <w:id w:val="893011969"/>
          <w:lock w:val="sdtLocked"/>
          <w:placeholder>
            <w:docPart w:val="4EEFA06D6BCB4A6C9565502F368AFFFC"/>
          </w:placeholder>
          <w:dropDownList>
            <w:listItem w:displayText="House" w:value="House"/>
            <w:listItem w:displayText="Senate" w:value="Senate"/>
          </w:dropDownList>
        </w:sdtPr>
        <w:sdtEndPr/>
        <w:sdtContent>
          <w:r w:rsidR="00FC1241">
            <w:t>House</w:t>
          </w:r>
        </w:sdtContent>
      </w:sdt>
      <w:r w:rsidR="00303684">
        <w:t xml:space="preserve"> </w:t>
      </w:r>
      <w:r w:rsidR="00CD36CF">
        <w:t xml:space="preserve">Bill </w:t>
      </w:r>
      <w:sdt>
        <w:sdtPr>
          <w:tag w:val="BNum"/>
          <w:id w:val="1645317809"/>
          <w:lock w:val="sdtLocked"/>
          <w:placeholder>
            <w:docPart w:val="286C3846A39149D1A98FA23522C16F68"/>
          </w:placeholder>
          <w:text/>
        </w:sdtPr>
        <w:sdtEndPr/>
        <w:sdtContent>
          <w:r w:rsidR="00FC1241" w:rsidRPr="00FC1241">
            <w:t>5669</w:t>
          </w:r>
        </w:sdtContent>
      </w:sdt>
    </w:p>
    <w:p w14:paraId="2B88006A" w14:textId="77777777" w:rsidR="00FC1241" w:rsidRDefault="00FC1241" w:rsidP="004B7F95">
      <w:pPr>
        <w:pStyle w:val="References"/>
        <w:rPr>
          <w:smallCaps/>
        </w:rPr>
      </w:pPr>
      <w:r>
        <w:rPr>
          <w:smallCaps/>
        </w:rPr>
        <w:t>By Delegates Fluharty and Hornbuckle</w:t>
      </w:r>
    </w:p>
    <w:p w14:paraId="1B84BBE6" w14:textId="619B7236" w:rsidR="00FC1241" w:rsidRDefault="00CD36CF" w:rsidP="00FC1241">
      <w:pPr>
        <w:pStyle w:val="References"/>
      </w:pPr>
      <w:r>
        <w:t>[</w:t>
      </w:r>
      <w:r w:rsidR="008E6473">
        <w:t xml:space="preserve">Reported </w:t>
      </w:r>
      <w:sdt>
        <w:sdtPr>
          <w:id w:val="-32107996"/>
          <w:placeholder>
            <w:docPart w:val="AD727C674DEB4BD8BC33865184580C70"/>
          </w:placeholder>
          <w:text/>
        </w:sdtPr>
        <w:sdtEndPr/>
        <w:sdtContent>
          <w:r w:rsidR="00A85147">
            <w:t>March 2, 2026</w:t>
          </w:r>
        </w:sdtContent>
      </w:sdt>
      <w:r w:rsidR="008E6473">
        <w:t xml:space="preserve">, from the Committee on </w:t>
      </w:r>
      <w:sdt>
        <w:sdtPr>
          <w:tag w:val="References"/>
          <w:id w:val="-1043047873"/>
          <w:placeholder>
            <w:docPart w:val="6DD92160EBEF45FA94139A229CAADA56"/>
          </w:placeholder>
          <w:text w:multiLine="1"/>
        </w:sdtPr>
        <w:sdtEndPr/>
        <w:sdtContent>
          <w:r w:rsidR="00A85147">
            <w:t>Education</w:t>
          </w:r>
        </w:sdtContent>
      </w:sdt>
      <w:r w:rsidR="008E6473">
        <w:t>]</w:t>
      </w:r>
    </w:p>
    <w:p w14:paraId="4E2934C7" w14:textId="5CC18EB1" w:rsidR="00FC1241" w:rsidRDefault="00FC1241" w:rsidP="00FC1241">
      <w:pPr>
        <w:pStyle w:val="TitleSection"/>
      </w:pPr>
      <w:r w:rsidRPr="002812B1">
        <w:rPr>
          <w:color w:val="auto"/>
        </w:rPr>
        <w:lastRenderedPageBreak/>
        <w:t xml:space="preserve">A BILL </w:t>
      </w:r>
      <w:r>
        <w:rPr>
          <w:color w:val="auto"/>
        </w:rPr>
        <w:t xml:space="preserve">to </w:t>
      </w:r>
      <w:r>
        <w:t xml:space="preserve">amend the Code of West Virginia, 1931, as amended, by adding a new section, designated </w:t>
      </w:r>
      <w:r w:rsidRPr="00341336">
        <w:t>§49</w:t>
      </w:r>
      <w:r w:rsidRPr="00E54D5F">
        <w:t>-2-802b, relating to education placements during child abuse and neglect investigations; providing restriction</w:t>
      </w:r>
      <w:r w:rsidR="00E54D5F" w:rsidRPr="00E54D5F">
        <w:t>s</w:t>
      </w:r>
      <w:r w:rsidRPr="00E54D5F">
        <w:t xml:space="preserve"> on provision of home educational instruction in specified circumstances; </w:t>
      </w:r>
      <w:r w:rsidR="00E54D5F" w:rsidRPr="00E54D5F">
        <w:t>requiring the county superintendent to develop a policy in conjunction with state board;</w:t>
      </w:r>
      <w:r w:rsidRPr="00E54D5F">
        <w:t xml:space="preserve"> </w:t>
      </w:r>
      <w:r w:rsidR="00E54D5F" w:rsidRPr="00E54D5F">
        <w:t>and setting</w:t>
      </w:r>
      <w:r w:rsidR="00E54D5F">
        <w:t xml:space="preserve"> forth other duties of the county superintendent. </w:t>
      </w:r>
    </w:p>
    <w:p w14:paraId="1DDAA869" w14:textId="77777777" w:rsidR="00FC1241" w:rsidRPr="002812B1" w:rsidRDefault="00FC1241" w:rsidP="00FC1241">
      <w:pPr>
        <w:pStyle w:val="EnactingClause"/>
      </w:pPr>
      <w:r w:rsidRPr="002812B1">
        <w:t>Be it enacted by the Legislature of West Virginia:</w:t>
      </w:r>
    </w:p>
    <w:p w14:paraId="687B901F" w14:textId="77777777" w:rsidR="00FC1241" w:rsidRPr="002812B1" w:rsidRDefault="00FC1241" w:rsidP="00FC1241">
      <w:pPr>
        <w:pStyle w:val="SectionHeading"/>
        <w:rPr>
          <w:color w:val="auto"/>
        </w:rPr>
        <w:sectPr w:rsidR="00FC1241" w:rsidRPr="002812B1" w:rsidSect="00FC12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63334412"/>
    </w:p>
    <w:bookmarkEnd w:id="0"/>
    <w:p w14:paraId="6754D624" w14:textId="77777777" w:rsidR="00FC1241" w:rsidRPr="00DD36A3" w:rsidRDefault="00FC1241" w:rsidP="00FC1241">
      <w:pPr>
        <w:pStyle w:val="ArticleHeading"/>
        <w:sectPr w:rsidR="00FC1241" w:rsidRPr="00DD36A3" w:rsidSect="00FC124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DD36A3">
        <w:fldChar w:fldCharType="begin"/>
      </w:r>
      <w:r w:rsidRPr="00DD36A3">
        <w:instrText>HYPERLINK "https://code.wvlegislature.gov/49-2/"</w:instrText>
      </w:r>
      <w:r w:rsidRPr="00DD36A3">
        <w:fldChar w:fldCharType="separate"/>
      </w:r>
      <w:r w:rsidRPr="00DD36A3">
        <w:rPr>
          <w:rStyle w:val="Hyperlink"/>
          <w:color w:val="000000"/>
          <w:u w:val="none"/>
        </w:rPr>
        <w:t>ARTICLE 2. STATE RESPONSIBILITIES FOR CHILDREN.</w:t>
      </w:r>
      <w:r w:rsidRPr="00DD36A3">
        <w:fldChar w:fldCharType="end"/>
      </w:r>
    </w:p>
    <w:p w14:paraId="3CA81DF6" w14:textId="77777777" w:rsidR="00FC1241" w:rsidRPr="00C504F8" w:rsidRDefault="00FC1241" w:rsidP="00FC1241">
      <w:pPr>
        <w:suppressLineNumbers/>
        <w:ind w:left="720" w:hanging="720"/>
        <w:jc w:val="both"/>
        <w:outlineLvl w:val="3"/>
        <w:rPr>
          <w:rFonts w:cs="Arial"/>
          <w:b/>
          <w:color w:val="auto"/>
        </w:rPr>
      </w:pPr>
      <w:r w:rsidRPr="00C504F8">
        <w:rPr>
          <w:rFonts w:cs="Arial"/>
          <w:b/>
          <w:color w:val="auto"/>
        </w:rPr>
        <w:t>§</w:t>
      </w:r>
      <w:r w:rsidRPr="004833BB">
        <w:rPr>
          <w:rFonts w:cs="Arial"/>
          <w:b/>
          <w:color w:val="auto"/>
          <w:u w:val="single"/>
        </w:rPr>
        <w:t>49-2-802b. Educational placement protections during abuse or neglect investigations; to be known as Rayle</w:t>
      </w:r>
      <w:r>
        <w:rPr>
          <w:rFonts w:cs="Arial"/>
          <w:b/>
          <w:color w:val="auto"/>
          <w:u w:val="single"/>
        </w:rPr>
        <w:t>e's</w:t>
      </w:r>
      <w:r w:rsidRPr="004833BB">
        <w:rPr>
          <w:rFonts w:cs="Arial"/>
          <w:b/>
          <w:color w:val="auto"/>
          <w:u w:val="single"/>
        </w:rPr>
        <w:t xml:space="preserve"> Law</w:t>
      </w:r>
      <w:r w:rsidRPr="00C504F8">
        <w:rPr>
          <w:rFonts w:cs="Arial"/>
          <w:b/>
          <w:color w:val="auto"/>
        </w:rPr>
        <w:t>.</w:t>
      </w:r>
    </w:p>
    <w:p w14:paraId="18923C03" w14:textId="77777777" w:rsidR="00FC1241" w:rsidRPr="00437FAC" w:rsidRDefault="00FC1241" w:rsidP="00FC1241">
      <w:pPr>
        <w:pStyle w:val="SectionBody"/>
        <w:rPr>
          <w:u w:val="single"/>
        </w:rPr>
      </w:pPr>
      <w:r w:rsidRPr="00437FAC">
        <w:rPr>
          <w:u w:val="single"/>
        </w:rPr>
        <w:t xml:space="preserve">(a) </w:t>
      </w:r>
      <w:r w:rsidRPr="00437FAC">
        <w:rPr>
          <w:i/>
          <w:iCs/>
          <w:u w:val="single"/>
        </w:rPr>
        <w:t>Purpose</w:t>
      </w:r>
      <w:r w:rsidRPr="00437FAC">
        <w:rPr>
          <w:u w:val="single"/>
        </w:rPr>
        <w:t>.  The purpose of this section is to ensure the continued visibility, safety, and welfare of children who are the subject of a pending child abuse or neglect investigation by the Department of Human Services.</w:t>
      </w:r>
    </w:p>
    <w:p w14:paraId="76B45CBE" w14:textId="77777777" w:rsidR="00A85147" w:rsidRDefault="00FC1241" w:rsidP="00A85147">
      <w:pPr>
        <w:pStyle w:val="SectionBody"/>
        <w:rPr>
          <w:iCs/>
          <w:color w:val="auto"/>
          <w:u w:val="single"/>
        </w:rPr>
      </w:pPr>
      <w:r w:rsidRPr="00437FAC">
        <w:rPr>
          <w:u w:val="single"/>
        </w:rPr>
        <w:t>(b</w:t>
      </w:r>
      <w:r w:rsidRPr="00A85147">
        <w:rPr>
          <w:u w:val="single"/>
        </w:rPr>
        <w:t xml:space="preserve">) </w:t>
      </w:r>
      <w:r w:rsidR="00A85147">
        <w:rPr>
          <w:iCs/>
          <w:color w:val="auto"/>
          <w:u w:val="single"/>
        </w:rPr>
        <w:t xml:space="preserve">A </w:t>
      </w:r>
      <w:r w:rsidR="00A85147" w:rsidRPr="00A85147">
        <w:rPr>
          <w:iCs/>
          <w:color w:val="auto"/>
          <w:u w:val="single"/>
        </w:rPr>
        <w:t xml:space="preserve">county board may not authorize a currently enrolled public school student to be instructed in the home if there is a pending child abuse or neglect investigation pursuant to §49-2-801 </w:t>
      </w:r>
      <w:r w:rsidR="00A85147" w:rsidRPr="00A85147">
        <w:rPr>
          <w:i/>
          <w:color w:val="auto"/>
          <w:u w:val="single"/>
        </w:rPr>
        <w:t>et seq.</w:t>
      </w:r>
      <w:r w:rsidR="00A85147" w:rsidRPr="00A85147">
        <w:rPr>
          <w:iCs/>
          <w:color w:val="auto"/>
          <w:u w:val="single"/>
        </w:rPr>
        <w:t xml:space="preserve"> of this code, against a custodial parent or guardian with whom the child resides, or a person instructing the child, that is initiated by a schoolteacher or other school personnel within the child's school district pursuant to the mandatory reporting requirements of §49-2-803 of this code. </w:t>
      </w:r>
    </w:p>
    <w:p w14:paraId="2F34AB0F" w14:textId="0A2814B1" w:rsidR="00FC1241" w:rsidRDefault="00FC1241" w:rsidP="00A85147">
      <w:pPr>
        <w:pStyle w:val="SectionBody"/>
        <w:rPr>
          <w:i/>
          <w:iCs/>
          <w:color w:val="auto"/>
        </w:rPr>
      </w:pPr>
      <w:r w:rsidRPr="00A85147">
        <w:rPr>
          <w:iCs/>
          <w:u w:val="single"/>
        </w:rPr>
        <w:t>(c</w:t>
      </w:r>
      <w:r w:rsidR="00A85147" w:rsidRPr="00A85147">
        <w:rPr>
          <w:iCs/>
          <w:color w:val="auto"/>
          <w:u w:val="single"/>
        </w:rPr>
        <w:t xml:space="preserve">)The county superintendent shall develop and institute a policy </w:t>
      </w:r>
      <w:r w:rsidR="00E54D5F">
        <w:rPr>
          <w:iCs/>
          <w:color w:val="auto"/>
          <w:u w:val="single"/>
        </w:rPr>
        <w:t xml:space="preserve">in conjunction with state board of education </w:t>
      </w:r>
      <w:proofErr w:type="gramStart"/>
      <w:r w:rsidR="00E54D5F">
        <w:rPr>
          <w:iCs/>
          <w:color w:val="auto"/>
          <w:u w:val="single"/>
        </w:rPr>
        <w:t>rule</w:t>
      </w:r>
      <w:proofErr w:type="gramEnd"/>
      <w:r w:rsidR="00E54D5F">
        <w:rPr>
          <w:iCs/>
          <w:color w:val="auto"/>
          <w:u w:val="single"/>
        </w:rPr>
        <w:t xml:space="preserve"> </w:t>
      </w:r>
      <w:r w:rsidR="00A85147" w:rsidRPr="00A85147">
        <w:rPr>
          <w:iCs/>
          <w:color w:val="auto"/>
          <w:u w:val="single"/>
        </w:rPr>
        <w:t>to ensure the county superintendent is contacted when a report of suspected child abuse or neglect is made by a schoolteacher or other school personnel pursuant to the provisions of §49-2-803 of this code. Upon determination by the county superintendent that an investigation has been initiated, the superintendent shall request confirmation of case status from the Department of Human Services, which shall provide confirmation within 48 hours o</w:t>
      </w:r>
      <w:r w:rsidR="00E54D5F">
        <w:rPr>
          <w:iCs/>
          <w:color w:val="auto"/>
          <w:u w:val="single"/>
        </w:rPr>
        <w:t>f</w:t>
      </w:r>
      <w:r w:rsidR="00A85147" w:rsidRPr="00A85147">
        <w:rPr>
          <w:iCs/>
          <w:color w:val="auto"/>
          <w:u w:val="single"/>
        </w:rPr>
        <w:t xml:space="preserve"> receipt of the request. Unless another eligibility requirement prevents approval, if the complaint is not substantiated within </w:t>
      </w:r>
      <w:r w:rsidR="00E54D5F">
        <w:rPr>
          <w:iCs/>
          <w:color w:val="auto"/>
          <w:u w:val="single"/>
        </w:rPr>
        <w:t>7</w:t>
      </w:r>
      <w:r w:rsidR="00A85147" w:rsidRPr="00A85147">
        <w:rPr>
          <w:iCs/>
          <w:color w:val="auto"/>
          <w:u w:val="single"/>
        </w:rPr>
        <w:t xml:space="preserve"> days of initiation, the superintendent shall </w:t>
      </w:r>
      <w:r w:rsidR="00E54D5F">
        <w:rPr>
          <w:iCs/>
          <w:color w:val="auto"/>
          <w:u w:val="single"/>
        </w:rPr>
        <w:t>permit</w:t>
      </w:r>
      <w:r w:rsidR="00A85147" w:rsidRPr="00A85147">
        <w:rPr>
          <w:iCs/>
          <w:color w:val="auto"/>
          <w:u w:val="single"/>
        </w:rPr>
        <w:t xml:space="preserve"> home instruction</w:t>
      </w:r>
      <w:r w:rsidR="00A85147">
        <w:rPr>
          <w:i/>
          <w:iCs/>
          <w:color w:val="auto"/>
          <w:u w:val="single"/>
        </w:rPr>
        <w:t xml:space="preserve">. </w:t>
      </w:r>
    </w:p>
    <w:sectPr w:rsidR="00FC1241" w:rsidSect="00A851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CA67" w14:textId="77777777" w:rsidR="00F93A26" w:rsidRPr="00B844FE" w:rsidRDefault="00F93A26" w:rsidP="00B844FE">
      <w:r>
        <w:separator/>
      </w:r>
    </w:p>
  </w:endnote>
  <w:endnote w:type="continuationSeparator" w:id="0">
    <w:p w14:paraId="1942226B" w14:textId="77777777" w:rsidR="00F93A26" w:rsidRPr="00B844FE" w:rsidRDefault="00F93A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D5FB" w14:textId="77777777" w:rsidR="00FC1241" w:rsidRDefault="00FC1241" w:rsidP="00E836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40BA6C" w14:textId="77777777" w:rsidR="00FC1241" w:rsidRPr="00FC1241" w:rsidRDefault="00FC1241" w:rsidP="00FC1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34D9" w14:textId="77777777" w:rsidR="00FC1241" w:rsidRDefault="00FC1241" w:rsidP="00E836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6B437F" w14:textId="77777777" w:rsidR="00FC1241" w:rsidRPr="00FC1241" w:rsidRDefault="00FC1241" w:rsidP="00FC1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322E" w14:textId="77777777" w:rsidR="00FC1241" w:rsidRPr="00FC1241" w:rsidRDefault="00FC1241" w:rsidP="00FC1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AA28" w14:textId="77777777" w:rsidR="00FC1241" w:rsidRDefault="00FC1241" w:rsidP="00E836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568949" w14:textId="77777777" w:rsidR="00FC1241" w:rsidRPr="00FC1241" w:rsidRDefault="00FC1241" w:rsidP="00FC12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9565" w14:textId="77777777" w:rsidR="00FC1241" w:rsidRDefault="00FC1241" w:rsidP="00E836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7CE093A" w14:textId="77777777" w:rsidR="00FC1241" w:rsidRPr="00FC1241" w:rsidRDefault="00FC1241" w:rsidP="00FC1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DC47" w14:textId="77777777" w:rsidR="00F93A26" w:rsidRPr="00B844FE" w:rsidRDefault="00F93A26" w:rsidP="00B844FE">
      <w:r>
        <w:separator/>
      </w:r>
    </w:p>
  </w:footnote>
  <w:footnote w:type="continuationSeparator" w:id="0">
    <w:p w14:paraId="2BDC1985" w14:textId="77777777" w:rsidR="00F93A26" w:rsidRPr="00B844FE" w:rsidRDefault="00F93A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507B" w14:textId="77777777" w:rsidR="00FC1241" w:rsidRPr="00FC1241" w:rsidRDefault="00FC1241" w:rsidP="00FC1241">
    <w:pPr>
      <w:pStyle w:val="Header"/>
    </w:pPr>
    <w:r>
      <w:t>CS for HB 5669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D2EB" w14:textId="77777777" w:rsidR="00FC1241" w:rsidRPr="00FC1241" w:rsidRDefault="00FC1241" w:rsidP="00FC1241">
    <w:pPr>
      <w:pStyle w:val="Header"/>
    </w:pPr>
    <w:r>
      <w:t>CS for HB 5669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6EB8" w14:textId="77777777" w:rsidR="00FC1241" w:rsidRPr="00FC1241" w:rsidRDefault="00FC1241" w:rsidP="00FC1241">
    <w:pPr>
      <w:pStyle w:val="Header"/>
    </w:pPr>
    <w:r>
      <w:t>CS for HB 5669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4C7B" w14:textId="77777777" w:rsidR="00FC1241" w:rsidRPr="00FC1241" w:rsidRDefault="00FC1241" w:rsidP="00FC1241">
    <w:pPr>
      <w:pStyle w:val="Header"/>
    </w:pPr>
    <w:r>
      <w:t>CS for HB 5669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52DA" w14:textId="77777777" w:rsidR="00FC1241" w:rsidRPr="00FC1241" w:rsidRDefault="00FC1241" w:rsidP="00FC1241">
    <w:pPr>
      <w:pStyle w:val="Header"/>
    </w:pPr>
    <w:r>
      <w:t>CS for HB 5669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0C49" w14:textId="77777777" w:rsidR="00FC1241" w:rsidRPr="00FC1241" w:rsidRDefault="00FC1241" w:rsidP="00FC1241">
    <w:pPr>
      <w:pStyle w:val="Header"/>
    </w:pPr>
    <w:r>
      <w:t>CS for HB 5669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26"/>
    <w:rsid w:val="00002112"/>
    <w:rsid w:val="00005169"/>
    <w:rsid w:val="0000526A"/>
    <w:rsid w:val="00052CBC"/>
    <w:rsid w:val="00070339"/>
    <w:rsid w:val="00085D22"/>
    <w:rsid w:val="000A4CBD"/>
    <w:rsid w:val="000C5C77"/>
    <w:rsid w:val="000E10D0"/>
    <w:rsid w:val="0010070F"/>
    <w:rsid w:val="0011072C"/>
    <w:rsid w:val="00112A73"/>
    <w:rsid w:val="0014399F"/>
    <w:rsid w:val="0015112E"/>
    <w:rsid w:val="001552E7"/>
    <w:rsid w:val="001566B4"/>
    <w:rsid w:val="00175B38"/>
    <w:rsid w:val="001C279E"/>
    <w:rsid w:val="001C4FCC"/>
    <w:rsid w:val="001D459E"/>
    <w:rsid w:val="00235E7C"/>
    <w:rsid w:val="0027011C"/>
    <w:rsid w:val="00273E72"/>
    <w:rsid w:val="00274200"/>
    <w:rsid w:val="00275740"/>
    <w:rsid w:val="002A0269"/>
    <w:rsid w:val="002D56B3"/>
    <w:rsid w:val="00301F44"/>
    <w:rsid w:val="00303684"/>
    <w:rsid w:val="003143F5"/>
    <w:rsid w:val="00314854"/>
    <w:rsid w:val="00353A5B"/>
    <w:rsid w:val="003A29E1"/>
    <w:rsid w:val="003C51CD"/>
    <w:rsid w:val="003F24E4"/>
    <w:rsid w:val="004247A2"/>
    <w:rsid w:val="004449C3"/>
    <w:rsid w:val="004708CE"/>
    <w:rsid w:val="004B2795"/>
    <w:rsid w:val="004B7F95"/>
    <w:rsid w:val="004C13DD"/>
    <w:rsid w:val="004E3441"/>
    <w:rsid w:val="004E5CD5"/>
    <w:rsid w:val="004F508D"/>
    <w:rsid w:val="005A5366"/>
    <w:rsid w:val="005D477F"/>
    <w:rsid w:val="00637E73"/>
    <w:rsid w:val="00665226"/>
    <w:rsid w:val="006865E9"/>
    <w:rsid w:val="00691F3E"/>
    <w:rsid w:val="00694BFB"/>
    <w:rsid w:val="006A106B"/>
    <w:rsid w:val="006A15B5"/>
    <w:rsid w:val="006C523D"/>
    <w:rsid w:val="006D4036"/>
    <w:rsid w:val="006D7058"/>
    <w:rsid w:val="006E6C41"/>
    <w:rsid w:val="007A62C9"/>
    <w:rsid w:val="007E02CF"/>
    <w:rsid w:val="007F1CF5"/>
    <w:rsid w:val="00821404"/>
    <w:rsid w:val="00827DAD"/>
    <w:rsid w:val="00834EDE"/>
    <w:rsid w:val="008736AA"/>
    <w:rsid w:val="008752AF"/>
    <w:rsid w:val="008D275D"/>
    <w:rsid w:val="008E6473"/>
    <w:rsid w:val="008F4D9B"/>
    <w:rsid w:val="00980327"/>
    <w:rsid w:val="0099673D"/>
    <w:rsid w:val="009F1067"/>
    <w:rsid w:val="00A15A7C"/>
    <w:rsid w:val="00A200F4"/>
    <w:rsid w:val="00A31E01"/>
    <w:rsid w:val="00A349C6"/>
    <w:rsid w:val="00A527AD"/>
    <w:rsid w:val="00A718CF"/>
    <w:rsid w:val="00A72E7C"/>
    <w:rsid w:val="00A85147"/>
    <w:rsid w:val="00AC3B58"/>
    <w:rsid w:val="00AE48A0"/>
    <w:rsid w:val="00AE61BE"/>
    <w:rsid w:val="00B16F25"/>
    <w:rsid w:val="00B24422"/>
    <w:rsid w:val="00B80C20"/>
    <w:rsid w:val="00B837E9"/>
    <w:rsid w:val="00B844FE"/>
    <w:rsid w:val="00BC562B"/>
    <w:rsid w:val="00C33014"/>
    <w:rsid w:val="00C33434"/>
    <w:rsid w:val="00C34869"/>
    <w:rsid w:val="00C42EB6"/>
    <w:rsid w:val="00C60A5F"/>
    <w:rsid w:val="00C85096"/>
    <w:rsid w:val="00CB20EF"/>
    <w:rsid w:val="00CD12CB"/>
    <w:rsid w:val="00CD36CF"/>
    <w:rsid w:val="00CD3F81"/>
    <w:rsid w:val="00CF1DCA"/>
    <w:rsid w:val="00D579FC"/>
    <w:rsid w:val="00DE526B"/>
    <w:rsid w:val="00DF199D"/>
    <w:rsid w:val="00E01542"/>
    <w:rsid w:val="00E365F1"/>
    <w:rsid w:val="00E54D5F"/>
    <w:rsid w:val="00E62F48"/>
    <w:rsid w:val="00E831B3"/>
    <w:rsid w:val="00EB203E"/>
    <w:rsid w:val="00EE70CB"/>
    <w:rsid w:val="00F23775"/>
    <w:rsid w:val="00F41CA2"/>
    <w:rsid w:val="00F443C0"/>
    <w:rsid w:val="00F62EFB"/>
    <w:rsid w:val="00F939A4"/>
    <w:rsid w:val="00F93A26"/>
    <w:rsid w:val="00FA7B09"/>
    <w:rsid w:val="00FC124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C67DC"/>
  <w15:chartTrackingRefBased/>
  <w15:docId w15:val="{54771194-EA82-4417-87BA-C0A4F78B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FC1241"/>
    <w:rPr>
      <w:rFonts w:eastAsia="Calibri"/>
      <w:b/>
      <w:caps/>
      <w:color w:val="000000"/>
      <w:sz w:val="24"/>
    </w:rPr>
  </w:style>
  <w:style w:type="character" w:customStyle="1" w:styleId="SectionBodyChar">
    <w:name w:val="Section Body Char"/>
    <w:link w:val="SectionBody"/>
    <w:rsid w:val="00FC1241"/>
    <w:rPr>
      <w:rFonts w:eastAsia="Calibri"/>
      <w:color w:val="000000"/>
    </w:rPr>
  </w:style>
  <w:style w:type="character" w:customStyle="1" w:styleId="SectionHeadingChar">
    <w:name w:val="Section Heading Char"/>
    <w:link w:val="SectionHeading"/>
    <w:rsid w:val="00FC1241"/>
    <w:rPr>
      <w:rFonts w:eastAsia="Calibri"/>
      <w:b/>
      <w:color w:val="000000"/>
    </w:rPr>
  </w:style>
  <w:style w:type="character" w:styleId="Hyperlink">
    <w:name w:val="Hyperlink"/>
    <w:basedOn w:val="DefaultParagraphFont"/>
    <w:uiPriority w:val="99"/>
    <w:semiHidden/>
    <w:unhideWhenUsed/>
    <w:locked/>
    <w:rsid w:val="00FC1241"/>
    <w:rPr>
      <w:color w:val="0000FF"/>
      <w:u w:val="single"/>
    </w:rPr>
  </w:style>
  <w:style w:type="character" w:styleId="PageNumber">
    <w:name w:val="page number"/>
    <w:basedOn w:val="DefaultParagraphFont"/>
    <w:uiPriority w:val="99"/>
    <w:semiHidden/>
    <w:locked/>
    <w:rsid w:val="00FC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A12FD5DEF84E048A70315E0F6CAE53"/>
        <w:category>
          <w:name w:val="General"/>
          <w:gallery w:val="placeholder"/>
        </w:category>
        <w:types>
          <w:type w:val="bbPlcHdr"/>
        </w:types>
        <w:behaviors>
          <w:behavior w:val="content"/>
        </w:behaviors>
        <w:guid w:val="{E4C89C52-B3D2-4DEB-AA27-C859E30ECC1B}"/>
      </w:docPartPr>
      <w:docPartBody>
        <w:p w:rsidR="00B767B3" w:rsidRDefault="00B767B3">
          <w:pPr>
            <w:pStyle w:val="45A12FD5DEF84E048A70315E0F6CAE53"/>
          </w:pPr>
          <w:r w:rsidRPr="00B844FE">
            <w:t>[Type here]</w:t>
          </w:r>
        </w:p>
      </w:docPartBody>
    </w:docPart>
    <w:docPart>
      <w:docPartPr>
        <w:name w:val="4EEFA06D6BCB4A6C9565502F368AFFFC"/>
        <w:category>
          <w:name w:val="General"/>
          <w:gallery w:val="placeholder"/>
        </w:category>
        <w:types>
          <w:type w:val="bbPlcHdr"/>
        </w:types>
        <w:behaviors>
          <w:behavior w:val="content"/>
        </w:behaviors>
        <w:guid w:val="{1D416023-108E-4453-ADEB-39E09C0D8A43}"/>
      </w:docPartPr>
      <w:docPartBody>
        <w:p w:rsidR="00B767B3" w:rsidRDefault="00B767B3">
          <w:pPr>
            <w:pStyle w:val="4EEFA06D6BCB4A6C9565502F368AFFFC"/>
          </w:pPr>
          <w:r w:rsidRPr="00B844FE">
            <w:t>[Type here]</w:t>
          </w:r>
        </w:p>
      </w:docPartBody>
    </w:docPart>
    <w:docPart>
      <w:docPartPr>
        <w:name w:val="286C3846A39149D1A98FA23522C16F68"/>
        <w:category>
          <w:name w:val="General"/>
          <w:gallery w:val="placeholder"/>
        </w:category>
        <w:types>
          <w:type w:val="bbPlcHdr"/>
        </w:types>
        <w:behaviors>
          <w:behavior w:val="content"/>
        </w:behaviors>
        <w:guid w:val="{83B8F792-C8A0-4840-82BF-65BF4798EA0E}"/>
      </w:docPartPr>
      <w:docPartBody>
        <w:p w:rsidR="00B767B3" w:rsidRDefault="00B767B3">
          <w:pPr>
            <w:pStyle w:val="286C3846A39149D1A98FA23522C16F68"/>
          </w:pPr>
          <w:r w:rsidRPr="00B844FE">
            <w:t>Number</w:t>
          </w:r>
        </w:p>
      </w:docPartBody>
    </w:docPart>
    <w:docPart>
      <w:docPartPr>
        <w:name w:val="AD727C674DEB4BD8BC33865184580C70"/>
        <w:category>
          <w:name w:val="General"/>
          <w:gallery w:val="placeholder"/>
        </w:category>
        <w:types>
          <w:type w:val="bbPlcHdr"/>
        </w:types>
        <w:behaviors>
          <w:behavior w:val="content"/>
        </w:behaviors>
        <w:guid w:val="{C95BE820-E158-4274-922B-40015C34E6C3}"/>
      </w:docPartPr>
      <w:docPartBody>
        <w:p w:rsidR="00B767B3" w:rsidRDefault="00B767B3">
          <w:pPr>
            <w:pStyle w:val="AD727C674DEB4BD8BC33865184580C70"/>
          </w:pPr>
          <w:r>
            <w:rPr>
              <w:rStyle w:val="PlaceholderText"/>
            </w:rPr>
            <w:t>January 14, 2026</w:t>
          </w:r>
        </w:p>
      </w:docPartBody>
    </w:docPart>
    <w:docPart>
      <w:docPartPr>
        <w:name w:val="6DD92160EBEF45FA94139A229CAADA56"/>
        <w:category>
          <w:name w:val="General"/>
          <w:gallery w:val="placeholder"/>
        </w:category>
        <w:types>
          <w:type w:val="bbPlcHdr"/>
        </w:types>
        <w:behaviors>
          <w:behavior w:val="content"/>
        </w:behaviors>
        <w:guid w:val="{FAC33BC3-ED68-4F68-A4B5-AB0C08F9808D}"/>
      </w:docPartPr>
      <w:docPartBody>
        <w:p w:rsidR="00B767B3" w:rsidRDefault="00B767B3">
          <w:pPr>
            <w:pStyle w:val="6DD92160EBEF45FA94139A229CAADA5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B3"/>
    <w:rsid w:val="002D56B3"/>
    <w:rsid w:val="006D7058"/>
    <w:rsid w:val="00B7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A12FD5DEF84E048A70315E0F6CAE53">
    <w:name w:val="45A12FD5DEF84E048A70315E0F6CAE53"/>
  </w:style>
  <w:style w:type="paragraph" w:customStyle="1" w:styleId="4EEFA06D6BCB4A6C9565502F368AFFFC">
    <w:name w:val="4EEFA06D6BCB4A6C9565502F368AFFFC"/>
  </w:style>
  <w:style w:type="paragraph" w:customStyle="1" w:styleId="286C3846A39149D1A98FA23522C16F68">
    <w:name w:val="286C3846A39149D1A98FA23522C16F68"/>
  </w:style>
  <w:style w:type="character" w:styleId="PlaceholderText">
    <w:name w:val="Placeholder Text"/>
    <w:basedOn w:val="DefaultParagraphFont"/>
    <w:uiPriority w:val="99"/>
    <w:semiHidden/>
    <w:rsid w:val="00B767B3"/>
    <w:rPr>
      <w:color w:val="808080"/>
    </w:rPr>
  </w:style>
  <w:style w:type="paragraph" w:customStyle="1" w:styleId="AD727C674DEB4BD8BC33865184580C70">
    <w:name w:val="AD727C674DEB4BD8BC33865184580C70"/>
  </w:style>
  <w:style w:type="paragraph" w:customStyle="1" w:styleId="6DD92160EBEF45FA94139A229CAADA56">
    <w:name w:val="6DD92160EBEF45FA94139A229CAAD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3</TotalTime>
  <Pages>2</Pages>
  <Words>346</Words>
  <Characters>1957</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2026-03-02T20:49:00Z</cp:lastPrinted>
  <dcterms:created xsi:type="dcterms:W3CDTF">2026-03-02T21:07:00Z</dcterms:created>
  <dcterms:modified xsi:type="dcterms:W3CDTF">2026-03-02T21:07:00Z</dcterms:modified>
</cp:coreProperties>
</file>